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70E" w:rsidRPr="008F070E" w:rsidRDefault="008F070E" w:rsidP="008F070E">
      <w:pPr>
        <w:widowControl w:val="0"/>
        <w:tabs>
          <w:tab w:val="left" w:pos="3960"/>
        </w:tabs>
        <w:suppressAutoHyphens/>
        <w:autoSpaceDN w:val="0"/>
        <w:spacing w:after="0" w:line="276" w:lineRule="auto"/>
        <w:jc w:val="center"/>
        <w:textAlignment w:val="baseline"/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</w:pPr>
      <w:r w:rsidRPr="008F070E"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  <w:t xml:space="preserve">ELŐTERJESZTÉS  </w:t>
      </w:r>
    </w:p>
    <w:p w:rsidR="008F070E" w:rsidRPr="008F070E" w:rsidRDefault="008F070E" w:rsidP="008F070E">
      <w:pPr>
        <w:widowControl w:val="0"/>
        <w:tabs>
          <w:tab w:val="left" w:pos="3960"/>
        </w:tabs>
        <w:suppressAutoHyphens/>
        <w:autoSpaceDN w:val="0"/>
        <w:spacing w:after="0" w:line="276" w:lineRule="auto"/>
        <w:jc w:val="center"/>
        <w:textAlignment w:val="baseline"/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</w:pP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8F070E">
        <w:rPr>
          <w:rFonts w:ascii="Century Gothic" w:eastAsia="SimSun" w:hAnsi="Century Gothic" w:cs="Mangal"/>
          <w:noProof/>
          <w:kern w:val="3"/>
          <w:sz w:val="36"/>
          <w:szCs w:val="36"/>
          <w:lang w:eastAsia="hu-HU"/>
        </w:rPr>
        <w:drawing>
          <wp:inline distT="0" distB="0" distL="0" distR="0" wp14:anchorId="629A220F" wp14:editId="4E197D1A">
            <wp:extent cx="1095378" cy="1259201"/>
            <wp:effectExtent l="0" t="0" r="9522" b="0"/>
            <wp:docPr id="1" name="Kép 7" descr="C:\Users\Win7\Desktop\Documents\Közös hivatal létrehozása\Balatonbereny_26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8" cy="12592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Century Gothic" w:eastAsia="SimSun" w:hAnsi="Century Gothic" w:cs="Mangal"/>
          <w:kern w:val="3"/>
          <w:sz w:val="36"/>
          <w:szCs w:val="36"/>
          <w:lang w:eastAsia="zh-CN" w:bidi="hi-IN"/>
        </w:rPr>
      </w:pP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textAlignment w:val="baseline"/>
        <w:rPr>
          <w:rFonts w:ascii="Century Gothic" w:eastAsia="Arial Unicode MS" w:hAnsi="Century Gothic" w:cs="Mangal"/>
          <w:kern w:val="3"/>
          <w:sz w:val="36"/>
          <w:szCs w:val="36"/>
          <w:lang w:eastAsia="zh-CN" w:bidi="hi-IN"/>
        </w:rPr>
      </w:pP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Century Gothic" w:eastAsia="Arial Unicode MS" w:hAnsi="Century Gothic" w:cs="Mangal"/>
          <w:kern w:val="3"/>
          <w:sz w:val="36"/>
          <w:szCs w:val="36"/>
          <w:lang w:eastAsia="zh-CN" w:bidi="hi-IN"/>
        </w:rPr>
      </w:pPr>
      <w:r w:rsidRPr="008F070E">
        <w:rPr>
          <w:rFonts w:ascii="Century Gothic" w:eastAsia="Arial Unicode MS" w:hAnsi="Century Gothic" w:cs="Mangal"/>
          <w:kern w:val="3"/>
          <w:sz w:val="36"/>
          <w:szCs w:val="36"/>
          <w:lang w:eastAsia="zh-CN" w:bidi="hi-IN"/>
        </w:rPr>
        <w:t>BALATONBERÉNY KÖZSÉG ÖNKORMÁNYZATI KÉPVISELŐ-TESTÜLETÉNEK</w:t>
      </w: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textAlignment w:val="baseline"/>
        <w:rPr>
          <w:rFonts w:ascii="Century Gothic" w:eastAsia="Arial Unicode MS" w:hAnsi="Century Gothic" w:cs="Mangal"/>
          <w:kern w:val="3"/>
          <w:sz w:val="36"/>
          <w:szCs w:val="36"/>
          <w:lang w:eastAsia="zh-CN" w:bidi="hi-IN"/>
        </w:rPr>
      </w:pP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textAlignment w:val="baseline"/>
        <w:rPr>
          <w:rFonts w:ascii="Century Gothic" w:eastAsia="Arial Unicode MS" w:hAnsi="Century Gothic" w:cs="Mangal"/>
          <w:kern w:val="3"/>
          <w:sz w:val="36"/>
          <w:szCs w:val="36"/>
          <w:lang w:eastAsia="zh-CN" w:bidi="hi-IN"/>
        </w:rPr>
      </w:pP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</w:pPr>
      <w:r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  <w:t>2025. szeptember 19</w:t>
      </w:r>
      <w:r w:rsidRPr="008F070E"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  <w:t xml:space="preserve">-i </w:t>
      </w: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</w:pPr>
      <w:proofErr w:type="gramStart"/>
      <w:r w:rsidRPr="008F070E"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  <w:t>nyilvános</w:t>
      </w:r>
      <w:proofErr w:type="gramEnd"/>
      <w:r w:rsidRPr="008F070E"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  <w:t xml:space="preserve"> ülésére </w:t>
      </w: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</w:pPr>
    </w:p>
    <w:p w:rsidR="008F070E" w:rsidRPr="008F070E" w:rsidRDefault="008F070E" w:rsidP="008F070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Century Gothic" w:eastAsia="Arial Unicode MS" w:hAnsi="Century Gothic" w:cs="Mangal"/>
          <w:b/>
          <w:kern w:val="3"/>
          <w:sz w:val="36"/>
          <w:szCs w:val="36"/>
          <w:lang w:eastAsia="zh-CN" w:bidi="hi-IN"/>
        </w:rPr>
      </w:pPr>
    </w:p>
    <w:p w:rsidR="008F070E" w:rsidRPr="008F070E" w:rsidRDefault="008F070E" w:rsidP="008F070E">
      <w:pPr>
        <w:widowControl w:val="0"/>
        <w:tabs>
          <w:tab w:val="left" w:pos="0"/>
        </w:tabs>
        <w:suppressAutoHyphens/>
        <w:autoSpaceDN w:val="0"/>
        <w:spacing w:after="200" w:line="240" w:lineRule="auto"/>
        <w:jc w:val="center"/>
        <w:textAlignment w:val="baseline"/>
        <w:rPr>
          <w:rFonts w:ascii="Garamond" w:eastAsia="Calibri" w:hAnsi="Garamond" w:cs="Times New Roman"/>
          <w:b/>
          <w:bCs/>
          <w:kern w:val="3"/>
          <w:sz w:val="36"/>
          <w:szCs w:val="24"/>
          <w:lang w:eastAsia="zh-CN" w:bidi="hi-IN"/>
        </w:rPr>
      </w:pPr>
    </w:p>
    <w:p w:rsidR="008F070E" w:rsidRDefault="008F070E" w:rsidP="008F070E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uppressAutoHyphens/>
        <w:autoSpaceDN w:val="0"/>
        <w:spacing w:after="0" w:line="240" w:lineRule="auto"/>
        <w:ind w:left="1418" w:hanging="1418"/>
        <w:jc w:val="both"/>
        <w:textAlignment w:val="baseline"/>
        <w:rPr>
          <w:rFonts w:ascii="Garamond" w:eastAsia="Calibri" w:hAnsi="Garamond" w:cs="Times New Roman"/>
          <w:b/>
          <w:bCs/>
          <w:kern w:val="3"/>
          <w:sz w:val="32"/>
          <w:szCs w:val="32"/>
          <w:lang w:eastAsia="zh-CN" w:bidi="hi-IN"/>
        </w:rPr>
      </w:pPr>
      <w:r>
        <w:rPr>
          <w:rFonts w:ascii="Garamond" w:eastAsia="Calibri" w:hAnsi="Garamond" w:cs="Times New Roman"/>
          <w:b/>
          <w:bCs/>
          <w:kern w:val="3"/>
          <w:sz w:val="32"/>
          <w:szCs w:val="32"/>
          <w:lang w:eastAsia="zh-CN" w:bidi="hi-IN"/>
        </w:rPr>
        <w:t xml:space="preserve">TÁRGY: </w:t>
      </w:r>
      <w:r w:rsidRPr="008F070E">
        <w:rPr>
          <w:rFonts w:ascii="Garamond" w:eastAsia="Calibri" w:hAnsi="Garamond" w:cs="Times New Roman"/>
          <w:b/>
          <w:bCs/>
          <w:kern w:val="3"/>
          <w:sz w:val="32"/>
          <w:szCs w:val="32"/>
          <w:lang w:eastAsia="zh-CN" w:bidi="hi-IN"/>
        </w:rPr>
        <w:t>A "B</w:t>
      </w:r>
      <w:r w:rsidR="00122B6E">
        <w:rPr>
          <w:rFonts w:ascii="Garamond" w:eastAsia="Calibri" w:hAnsi="Garamond" w:cs="Times New Roman"/>
          <w:b/>
          <w:bCs/>
          <w:kern w:val="3"/>
          <w:sz w:val="32"/>
          <w:szCs w:val="32"/>
          <w:lang w:eastAsia="zh-CN" w:bidi="hi-IN"/>
        </w:rPr>
        <w:t>alatonberény" helységnév és az ö</w:t>
      </w:r>
      <w:r w:rsidRPr="008F070E">
        <w:rPr>
          <w:rFonts w:ascii="Garamond" w:eastAsia="Calibri" w:hAnsi="Garamond" w:cs="Times New Roman"/>
          <w:b/>
          <w:bCs/>
          <w:kern w:val="3"/>
          <w:sz w:val="32"/>
          <w:szCs w:val="32"/>
          <w:lang w:eastAsia="zh-CN" w:bidi="hi-IN"/>
        </w:rPr>
        <w:t>nkormányzat jelképeinek használatáról szóló önkormányzati rendelet elfogadása</w:t>
      </w:r>
    </w:p>
    <w:p w:rsidR="008F070E" w:rsidRPr="008F070E" w:rsidRDefault="008F070E" w:rsidP="008F070E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uppressAutoHyphens/>
        <w:autoSpaceDN w:val="0"/>
        <w:spacing w:after="0" w:line="240" w:lineRule="auto"/>
        <w:ind w:left="1418" w:hanging="1418"/>
        <w:jc w:val="both"/>
        <w:textAlignment w:val="baseline"/>
        <w:rPr>
          <w:rFonts w:ascii="Garamond" w:eastAsia="Arial Unicode MS" w:hAnsi="Garamond" w:cs="Times New Roman"/>
          <w:b/>
          <w:bCs/>
          <w:kern w:val="3"/>
          <w:sz w:val="36"/>
          <w:szCs w:val="36"/>
          <w:lang w:eastAsia="zh-CN" w:bidi="hi-IN"/>
        </w:rPr>
      </w:pPr>
    </w:p>
    <w:p w:rsidR="008F070E" w:rsidRPr="008F070E" w:rsidRDefault="008F070E" w:rsidP="008F070E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uppressAutoHyphens/>
        <w:autoSpaceDN w:val="0"/>
        <w:spacing w:after="240" w:line="240" w:lineRule="auto"/>
        <w:jc w:val="both"/>
        <w:textAlignment w:val="baseline"/>
        <w:rPr>
          <w:rFonts w:ascii="Garamond" w:eastAsia="Arial Unicode MS" w:hAnsi="Garamond" w:cs="Times New Roman"/>
          <w:b/>
          <w:bCs/>
          <w:kern w:val="3"/>
          <w:sz w:val="36"/>
          <w:szCs w:val="24"/>
          <w:lang w:eastAsia="zh-CN" w:bidi="hi-IN"/>
        </w:rPr>
      </w:pPr>
      <w:proofErr w:type="gramStart"/>
      <w:r w:rsidRPr="008F070E">
        <w:rPr>
          <w:rFonts w:ascii="Garamond" w:eastAsia="Arial Unicode MS" w:hAnsi="Garamond" w:cs="Times New Roman"/>
          <w:b/>
          <w:bCs/>
          <w:kern w:val="3"/>
          <w:sz w:val="36"/>
          <w:szCs w:val="24"/>
          <w:lang w:eastAsia="zh-CN" w:bidi="hi-IN"/>
        </w:rPr>
        <w:t>Előterjesztő :</w:t>
      </w:r>
      <w:proofErr w:type="gramEnd"/>
      <w:r w:rsidRPr="008F070E">
        <w:rPr>
          <w:rFonts w:ascii="Garamond" w:eastAsia="Arial Unicode MS" w:hAnsi="Garamond" w:cs="Times New Roman"/>
          <w:b/>
          <w:bCs/>
          <w:kern w:val="3"/>
          <w:sz w:val="36"/>
          <w:szCs w:val="24"/>
          <w:lang w:eastAsia="zh-CN" w:bidi="hi-IN"/>
        </w:rPr>
        <w:tab/>
      </w:r>
      <w:proofErr w:type="spellStart"/>
      <w:r w:rsidRPr="008F070E">
        <w:rPr>
          <w:rFonts w:ascii="Garamond" w:eastAsia="Arial Unicode MS" w:hAnsi="Garamond" w:cs="Times New Roman"/>
          <w:b/>
          <w:bCs/>
          <w:kern w:val="3"/>
          <w:sz w:val="36"/>
          <w:szCs w:val="24"/>
          <w:lang w:eastAsia="zh-CN" w:bidi="hi-IN"/>
        </w:rPr>
        <w:t>Druskoczi</w:t>
      </w:r>
      <w:proofErr w:type="spellEnd"/>
      <w:r w:rsidRPr="008F070E">
        <w:rPr>
          <w:rFonts w:ascii="Garamond" w:eastAsia="Arial Unicode MS" w:hAnsi="Garamond" w:cs="Times New Roman"/>
          <w:b/>
          <w:bCs/>
          <w:kern w:val="3"/>
          <w:sz w:val="36"/>
          <w:szCs w:val="24"/>
          <w:lang w:eastAsia="zh-CN" w:bidi="hi-IN"/>
        </w:rPr>
        <w:t xml:space="preserve"> Tünde polgármester</w:t>
      </w:r>
    </w:p>
    <w:p w:rsidR="008F070E" w:rsidRPr="008F070E" w:rsidRDefault="008F070E" w:rsidP="008F070E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Garamond" w:eastAsia="Calibri" w:hAnsi="Garamond" w:cs="Times New Roman"/>
          <w:b/>
          <w:bCs/>
          <w:kern w:val="3"/>
          <w:sz w:val="36"/>
          <w:szCs w:val="24"/>
          <w:lang w:eastAsia="zh-CN" w:bidi="hi-IN"/>
        </w:rPr>
        <w:t>Készítette:</w:t>
      </w:r>
      <w:r w:rsidRPr="008F070E">
        <w:rPr>
          <w:rFonts w:ascii="Garamond" w:eastAsia="Calibri" w:hAnsi="Garamond" w:cs="Times New Roman"/>
          <w:b/>
          <w:bCs/>
          <w:i/>
          <w:iCs/>
          <w:kern w:val="3"/>
          <w:sz w:val="36"/>
          <w:szCs w:val="24"/>
          <w:lang w:eastAsia="zh-CN" w:bidi="hi-IN"/>
        </w:rPr>
        <w:t xml:space="preserve"> dr. Hamzsa Andrea jogi-titkársági főtanácsos</w:t>
      </w:r>
    </w:p>
    <w:p w:rsidR="008F070E" w:rsidRPr="008F070E" w:rsidRDefault="008F070E" w:rsidP="008F070E">
      <w:pPr>
        <w:widowControl w:val="0"/>
        <w:suppressAutoHyphens/>
        <w:autoSpaceDN w:val="0"/>
        <w:spacing w:after="200" w:line="240" w:lineRule="auto"/>
        <w:textAlignment w:val="baseline"/>
        <w:rPr>
          <w:rFonts w:ascii="Garamond" w:eastAsia="Calibri" w:hAnsi="Garamond" w:cs="Times New Roman"/>
          <w:b/>
          <w:kern w:val="3"/>
          <w:szCs w:val="24"/>
          <w:u w:val="single"/>
          <w:lang w:eastAsia="zh-CN" w:bidi="hi-IN"/>
        </w:rPr>
      </w:pPr>
    </w:p>
    <w:p w:rsidR="008F070E" w:rsidRDefault="008F070E" w:rsidP="00ED12F4"/>
    <w:p w:rsidR="008F070E" w:rsidRDefault="008F070E" w:rsidP="00ED12F4"/>
    <w:p w:rsidR="008F070E" w:rsidRDefault="008F070E" w:rsidP="00ED12F4"/>
    <w:p w:rsidR="008F070E" w:rsidRDefault="008F070E" w:rsidP="00ED12F4"/>
    <w:p w:rsidR="008F070E" w:rsidRDefault="008F070E" w:rsidP="00ED12F4"/>
    <w:p w:rsidR="00122B6E" w:rsidRPr="00122B6E" w:rsidRDefault="00122B6E" w:rsidP="00122B6E">
      <w:pPr>
        <w:widowControl w:val="0"/>
        <w:tabs>
          <w:tab w:val="right" w:pos="9000"/>
        </w:tabs>
        <w:suppressAutoHyphens/>
        <w:autoSpaceDN w:val="0"/>
        <w:spacing w:after="0" w:line="240" w:lineRule="auto"/>
        <w:jc w:val="both"/>
        <w:textAlignment w:val="baseline"/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</w:pP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lastRenderedPageBreak/>
        <w:t xml:space="preserve">Előterjesztő: </w:t>
      </w: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ab/>
      </w:r>
      <w:proofErr w:type="spellStart"/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>Druskoczi</w:t>
      </w:r>
      <w:proofErr w:type="spellEnd"/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 xml:space="preserve"> Tünde polgármester</w:t>
      </w:r>
    </w:p>
    <w:p w:rsidR="00122B6E" w:rsidRPr="00122B6E" w:rsidRDefault="00122B6E" w:rsidP="00122B6E">
      <w:pPr>
        <w:widowControl w:val="0"/>
        <w:tabs>
          <w:tab w:val="right" w:pos="900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>A napirendet tárgyaló ülés típusa-1:</w:t>
      </w:r>
      <w:r w:rsidRPr="00122B6E">
        <w:rPr>
          <w:rFonts w:ascii="Garamond" w:eastAsia="Calibri" w:hAnsi="Garamond" w:cs="Times New Roman"/>
          <w:i/>
          <w:kern w:val="3"/>
          <w:sz w:val="24"/>
          <w:szCs w:val="24"/>
          <w:lang w:eastAsia="zh-CN" w:bidi="hi-IN"/>
        </w:rPr>
        <w:tab/>
      </w: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u w:val="single"/>
          <w:lang w:eastAsia="zh-CN" w:bidi="hi-IN"/>
        </w:rPr>
        <w:t xml:space="preserve">nyílt </w:t>
      </w: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>/</w:t>
      </w:r>
      <w:r w:rsidRPr="00122B6E">
        <w:rPr>
          <w:rFonts w:ascii="Garamond" w:eastAsia="Calibri" w:hAnsi="Garamond" w:cs="Times New Roman"/>
          <w:i/>
          <w:kern w:val="3"/>
          <w:sz w:val="24"/>
          <w:szCs w:val="24"/>
          <w:lang w:eastAsia="zh-CN" w:bidi="hi-IN"/>
        </w:rPr>
        <w:t xml:space="preserve"> zárt</w:t>
      </w:r>
    </w:p>
    <w:p w:rsidR="00122B6E" w:rsidRPr="00122B6E" w:rsidRDefault="00122B6E" w:rsidP="00122B6E">
      <w:pPr>
        <w:widowControl w:val="0"/>
        <w:tabs>
          <w:tab w:val="right" w:pos="900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>A napirendet tárgyaló ülés típusa-2</w:t>
      </w: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ab/>
      </w:r>
      <w:r w:rsidRPr="00122B6E">
        <w:rPr>
          <w:rFonts w:ascii="Garamond" w:eastAsia="Calibri" w:hAnsi="Garamond" w:cs="Times New Roman"/>
          <w:b/>
          <w:bCs/>
          <w:i/>
          <w:kern w:val="3"/>
          <w:sz w:val="24"/>
          <w:szCs w:val="24"/>
          <w:u w:val="single"/>
          <w:lang w:eastAsia="zh-CN" w:bidi="hi-IN"/>
        </w:rPr>
        <w:t>rendes</w:t>
      </w:r>
      <w:r w:rsidRPr="00122B6E">
        <w:rPr>
          <w:rFonts w:ascii="Garamond" w:eastAsia="Calibri" w:hAnsi="Garamond" w:cs="Times New Roman"/>
          <w:i/>
          <w:kern w:val="3"/>
          <w:sz w:val="24"/>
          <w:szCs w:val="24"/>
          <w:lang w:eastAsia="zh-CN" w:bidi="hi-IN"/>
        </w:rPr>
        <w:t xml:space="preserve"> / rendkívüli</w:t>
      </w:r>
    </w:p>
    <w:p w:rsidR="00122B6E" w:rsidRPr="00122B6E" w:rsidRDefault="00122B6E" w:rsidP="00122B6E">
      <w:pPr>
        <w:widowControl w:val="0"/>
        <w:tabs>
          <w:tab w:val="right" w:pos="900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>A határozat elfogadásához szükséges többség típusa:</w:t>
      </w:r>
      <w:r w:rsidRPr="00122B6E">
        <w:rPr>
          <w:rFonts w:ascii="Garamond" w:eastAsia="Calibri" w:hAnsi="Garamond" w:cs="Times New Roman"/>
          <w:i/>
          <w:kern w:val="3"/>
          <w:sz w:val="24"/>
          <w:szCs w:val="24"/>
          <w:lang w:eastAsia="zh-CN" w:bidi="hi-IN"/>
        </w:rPr>
        <w:tab/>
      </w:r>
      <w:r w:rsidRPr="00122B6E">
        <w:rPr>
          <w:rFonts w:ascii="Garamond" w:eastAsia="Calibri" w:hAnsi="Garamond" w:cs="Times New Roman"/>
          <w:bCs/>
          <w:kern w:val="3"/>
          <w:sz w:val="24"/>
          <w:szCs w:val="24"/>
          <w:lang w:eastAsia="zh-CN" w:bidi="hi-IN"/>
        </w:rPr>
        <w:t>egyszerű</w:t>
      </w:r>
      <w:r w:rsidRPr="00122B6E">
        <w:rPr>
          <w:rFonts w:ascii="Garamond" w:eastAsia="Calibri" w:hAnsi="Garamond" w:cs="Times New Roman"/>
          <w:kern w:val="3"/>
          <w:sz w:val="24"/>
          <w:szCs w:val="24"/>
          <w:lang w:eastAsia="zh-CN" w:bidi="hi-IN"/>
        </w:rPr>
        <w:t xml:space="preserve"> </w:t>
      </w:r>
      <w:r w:rsidRPr="00122B6E">
        <w:rPr>
          <w:rFonts w:ascii="Garamond" w:eastAsia="Calibri" w:hAnsi="Garamond" w:cs="Times New Roman"/>
          <w:b/>
          <w:kern w:val="3"/>
          <w:sz w:val="24"/>
          <w:szCs w:val="24"/>
          <w:u w:val="single"/>
          <w:lang w:eastAsia="zh-CN" w:bidi="hi-IN"/>
        </w:rPr>
        <w:t>/</w:t>
      </w: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u w:val="single"/>
          <w:lang w:eastAsia="zh-CN" w:bidi="hi-IN"/>
        </w:rPr>
        <w:t xml:space="preserve"> minősített</w:t>
      </w:r>
    </w:p>
    <w:p w:rsidR="00122B6E" w:rsidRPr="00122B6E" w:rsidRDefault="00122B6E" w:rsidP="00122B6E">
      <w:pPr>
        <w:widowControl w:val="0"/>
        <w:tabs>
          <w:tab w:val="right" w:pos="9000"/>
        </w:tabs>
        <w:suppressAutoHyphens/>
        <w:autoSpaceDN w:val="0"/>
        <w:spacing w:after="48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>A szavazás módja</w:t>
      </w:r>
      <w:proofErr w:type="gramStart"/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lang w:eastAsia="zh-CN" w:bidi="hi-IN"/>
        </w:rPr>
        <w:t xml:space="preserve">:                                                                                            </w:t>
      </w:r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u w:val="single"/>
          <w:lang w:eastAsia="zh-CN" w:bidi="hi-IN"/>
        </w:rPr>
        <w:t>nyílt</w:t>
      </w:r>
      <w:proofErr w:type="gramEnd"/>
      <w:r w:rsidRPr="00122B6E">
        <w:rPr>
          <w:rFonts w:ascii="Garamond" w:eastAsia="Calibri" w:hAnsi="Garamond" w:cs="Times New Roman"/>
          <w:b/>
          <w:i/>
          <w:kern w:val="3"/>
          <w:sz w:val="24"/>
          <w:szCs w:val="24"/>
          <w:u w:val="single"/>
          <w:lang w:eastAsia="zh-CN" w:bidi="hi-IN"/>
        </w:rPr>
        <w:t xml:space="preserve"> </w:t>
      </w:r>
      <w:r w:rsidRPr="00122B6E">
        <w:rPr>
          <w:rFonts w:ascii="Garamond" w:eastAsia="Calibri" w:hAnsi="Garamond" w:cs="Times New Roman"/>
          <w:i/>
          <w:kern w:val="3"/>
          <w:sz w:val="24"/>
          <w:szCs w:val="24"/>
          <w:lang w:eastAsia="zh-CN" w:bidi="hi-IN"/>
        </w:rPr>
        <w:t>/ titkos</w:t>
      </w:r>
    </w:p>
    <w:p w:rsidR="00122B6E" w:rsidRDefault="00122B6E" w:rsidP="00ED12F4"/>
    <w:p w:rsidR="00ED12F4" w:rsidRPr="001E15BA" w:rsidRDefault="00ED12F4" w:rsidP="001E15BA">
      <w:pPr>
        <w:spacing w:after="0" w:line="240" w:lineRule="auto"/>
        <w:jc w:val="both"/>
        <w:rPr>
          <w:rFonts w:ascii="Century Gothic" w:hAnsi="Century Gothic"/>
        </w:rPr>
      </w:pPr>
      <w:r w:rsidRPr="001E15BA">
        <w:rPr>
          <w:rFonts w:ascii="Century Gothic" w:hAnsi="Century Gothic"/>
        </w:rPr>
        <w:t>Tisztelt Képviselő-testület!</w:t>
      </w:r>
    </w:p>
    <w:p w:rsidR="001E15BA" w:rsidRDefault="001E15BA" w:rsidP="001E15BA">
      <w:pPr>
        <w:spacing w:after="0" w:line="240" w:lineRule="auto"/>
        <w:jc w:val="both"/>
        <w:rPr>
          <w:rFonts w:ascii="Century Gothic" w:hAnsi="Century Gothic"/>
        </w:rPr>
      </w:pPr>
    </w:p>
    <w:p w:rsidR="00ED12F4" w:rsidRPr="001E15BA" w:rsidRDefault="001E15BA" w:rsidP="001E15BA">
      <w:pPr>
        <w:spacing w:after="0" w:line="240" w:lineRule="auto"/>
        <w:jc w:val="both"/>
        <w:rPr>
          <w:rFonts w:ascii="Century Gothic" w:hAnsi="Century Gothic"/>
        </w:rPr>
      </w:pPr>
      <w:r w:rsidRPr="001E15BA">
        <w:rPr>
          <w:rFonts w:ascii="Century Gothic" w:hAnsi="Century Gothic"/>
        </w:rPr>
        <w:t>Balatonberény község</w:t>
      </w:r>
      <w:r w:rsidR="00ED12F4" w:rsidRPr="001E15BA">
        <w:rPr>
          <w:rFonts w:ascii="Century Gothic" w:hAnsi="Century Gothic"/>
        </w:rPr>
        <w:t xml:space="preserve"> jel</w:t>
      </w:r>
      <w:r w:rsidRPr="001E15BA">
        <w:rPr>
          <w:rFonts w:ascii="Century Gothic" w:hAnsi="Century Gothic"/>
        </w:rPr>
        <w:t xml:space="preserve">képeinek </w:t>
      </w:r>
      <w:r w:rsidR="00ED12F4" w:rsidRPr="001E15BA">
        <w:rPr>
          <w:rFonts w:ascii="Century Gothic" w:hAnsi="Century Gothic"/>
        </w:rPr>
        <w:t>használatát</w:t>
      </w:r>
      <w:r w:rsidRPr="001E15BA">
        <w:rPr>
          <w:rFonts w:ascii="Century Gothic" w:hAnsi="Century Gothic"/>
        </w:rPr>
        <w:t xml:space="preserve"> jelenleg a 12/2009. (VII.8.) önkormányzati rendelet</w:t>
      </w:r>
      <w:r w:rsidR="00ED12F4" w:rsidRPr="001E15BA">
        <w:rPr>
          <w:rFonts w:ascii="Century Gothic" w:hAnsi="Century Gothic"/>
        </w:rPr>
        <w:t xml:space="preserve"> </w:t>
      </w:r>
      <w:r w:rsidRPr="001E15BA">
        <w:rPr>
          <w:rFonts w:ascii="Century Gothic" w:hAnsi="Century Gothic"/>
        </w:rPr>
        <w:t>sz</w:t>
      </w:r>
      <w:r>
        <w:rPr>
          <w:rFonts w:ascii="Century Gothic" w:hAnsi="Century Gothic"/>
        </w:rPr>
        <w:t>abályozza, amely 2009. július 8-án lépett hatályba</w:t>
      </w:r>
      <w:r w:rsidRPr="001E15BA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 xml:space="preserve">azóta módosítva </w:t>
      </w:r>
      <w:r w:rsidRPr="001E15BA">
        <w:rPr>
          <w:rFonts w:ascii="Century Gothic" w:hAnsi="Century Gothic"/>
        </w:rPr>
        <w:t>nem volt.</w:t>
      </w:r>
    </w:p>
    <w:p w:rsidR="00ED12F4" w:rsidRPr="001E15BA" w:rsidRDefault="001E15BA" w:rsidP="001E15BA">
      <w:pPr>
        <w:spacing w:after="0" w:line="240" w:lineRule="auto"/>
        <w:jc w:val="both"/>
        <w:rPr>
          <w:rFonts w:ascii="Century Gothic" w:hAnsi="Century Gothic"/>
        </w:rPr>
      </w:pPr>
      <w:r w:rsidRPr="001E15BA">
        <w:rPr>
          <w:rFonts w:ascii="Century Gothic" w:hAnsi="Century Gothic"/>
        </w:rPr>
        <w:t>A</w:t>
      </w:r>
      <w:r>
        <w:rPr>
          <w:rFonts w:ascii="Century Gothic" w:hAnsi="Century Gothic"/>
        </w:rPr>
        <w:t xml:space="preserve">z eltelt hosszú időre, </w:t>
      </w:r>
      <w:r w:rsidRPr="001E15BA">
        <w:rPr>
          <w:rFonts w:ascii="Century Gothic" w:hAnsi="Century Gothic"/>
        </w:rPr>
        <w:t xml:space="preserve">a gyakorlati tapasztalatokra figyelemmel felmerült a fenti rendelet felülvizsgálatának szükségszerűsége, amely indokolja </w:t>
      </w:r>
      <w:r w:rsidR="00ED12F4" w:rsidRPr="001E15BA">
        <w:rPr>
          <w:rFonts w:ascii="Century Gothic" w:hAnsi="Century Gothic"/>
        </w:rPr>
        <w:t>egy új rendelet megalkotás</w:t>
      </w:r>
      <w:r w:rsidRPr="001E15BA">
        <w:rPr>
          <w:rFonts w:ascii="Century Gothic" w:hAnsi="Century Gothic"/>
        </w:rPr>
        <w:t>át.</w:t>
      </w:r>
    </w:p>
    <w:p w:rsidR="001E15BA" w:rsidRDefault="001E15BA" w:rsidP="00ED12F4"/>
    <w:p w:rsidR="00ED12F4" w:rsidRDefault="00ED12F4" w:rsidP="00C52EA5">
      <w:pPr>
        <w:jc w:val="both"/>
        <w:rPr>
          <w:rFonts w:ascii="Century Gothic" w:hAnsi="Century Gothic"/>
        </w:rPr>
      </w:pPr>
      <w:r w:rsidRPr="00C52EA5">
        <w:rPr>
          <w:rFonts w:ascii="Century Gothic" w:hAnsi="Century Gothic"/>
        </w:rPr>
        <w:t>A</w:t>
      </w:r>
      <w:r w:rsidR="001E15BA" w:rsidRPr="00C52EA5">
        <w:rPr>
          <w:rFonts w:ascii="Century Gothic" w:hAnsi="Century Gothic"/>
        </w:rPr>
        <w:t xml:space="preserve"> </w:t>
      </w:r>
      <w:r w:rsidRPr="00C52EA5">
        <w:rPr>
          <w:rFonts w:ascii="Century Gothic" w:hAnsi="Century Gothic"/>
        </w:rPr>
        <w:t>rendelet megalkotásának célja, hogy az</w:t>
      </w:r>
      <w:r w:rsidR="001E15BA" w:rsidRPr="00C52EA5">
        <w:rPr>
          <w:rFonts w:ascii="Century Gothic" w:hAnsi="Century Gothic"/>
        </w:rPr>
        <w:t xml:space="preserve"> </w:t>
      </w:r>
      <w:r w:rsidRPr="00C52EA5">
        <w:rPr>
          <w:rFonts w:ascii="Century Gothic" w:hAnsi="Century Gothic"/>
        </w:rPr>
        <w:t xml:space="preserve">megfeleljen a hatályos jogszabályi környezetnek, </w:t>
      </w:r>
      <w:r w:rsidR="001E15BA" w:rsidRPr="00C52EA5">
        <w:rPr>
          <w:rFonts w:ascii="Century Gothic" w:hAnsi="Century Gothic"/>
        </w:rPr>
        <w:t>az önkormányzat részéről felmerült jogalkotási igény</w:t>
      </w:r>
      <w:r w:rsidR="00C52EA5" w:rsidRPr="00C52EA5">
        <w:rPr>
          <w:rFonts w:ascii="Century Gothic" w:hAnsi="Century Gothic"/>
        </w:rPr>
        <w:t xml:space="preserve">nek, miszerint </w:t>
      </w:r>
      <w:r w:rsidR="001E15BA" w:rsidRPr="00C52EA5">
        <w:rPr>
          <w:rFonts w:ascii="Century Gothic" w:hAnsi="Century Gothic"/>
        </w:rPr>
        <w:t>a korábban nem szabályozott „Balatonberény” név, valamint az időközben létesített új jelkép, a település logója és a hozzátartozó „</w:t>
      </w:r>
      <w:proofErr w:type="gramStart"/>
      <w:r w:rsidR="001E15BA" w:rsidRPr="00C52EA5">
        <w:rPr>
          <w:rFonts w:ascii="Century Gothic" w:hAnsi="Century Gothic"/>
        </w:rPr>
        <w:t>A</w:t>
      </w:r>
      <w:proofErr w:type="gramEnd"/>
      <w:r w:rsidR="001E15BA" w:rsidRPr="00C52EA5">
        <w:rPr>
          <w:rFonts w:ascii="Century Gothic" w:hAnsi="Century Gothic"/>
        </w:rPr>
        <w:t xml:space="preserve"> Balaton zöld sa</w:t>
      </w:r>
      <w:r w:rsidR="00C52EA5">
        <w:rPr>
          <w:rFonts w:ascii="Century Gothic" w:hAnsi="Century Gothic"/>
        </w:rPr>
        <w:t>rka”</w:t>
      </w:r>
      <w:r w:rsidR="001E15BA" w:rsidRPr="00C52EA5">
        <w:rPr>
          <w:rFonts w:ascii="Century Gothic" w:hAnsi="Century Gothic"/>
        </w:rPr>
        <w:t xml:space="preserve"> szlogen használatára vonatkozó önkormányzati rendelet</w:t>
      </w:r>
      <w:r w:rsidR="004E62ED">
        <w:rPr>
          <w:rFonts w:ascii="Century Gothic" w:hAnsi="Century Gothic"/>
        </w:rPr>
        <w:t xml:space="preserve"> megalkotásra kerüljön.</w:t>
      </w:r>
    </w:p>
    <w:p w:rsidR="00C52EA5" w:rsidRPr="00C52EA5" w:rsidRDefault="00C52EA5" w:rsidP="00C52EA5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község jelképeinek leírását – a szlogen kivételével- a képviselő-testület szervezeti és működési szabályzata tartalmazza, így azt jelen rendeletben megismételni nem kellett.</w:t>
      </w:r>
    </w:p>
    <w:p w:rsidR="00ED12F4" w:rsidRDefault="004E62ED" w:rsidP="004E62ED">
      <w:pPr>
        <w:jc w:val="both"/>
        <w:rPr>
          <w:rFonts w:ascii="Century Gothic" w:hAnsi="Century Gothic"/>
        </w:rPr>
      </w:pPr>
      <w:r w:rsidRPr="004E62ED">
        <w:rPr>
          <w:rFonts w:ascii="Century Gothic" w:hAnsi="Century Gothic"/>
        </w:rPr>
        <w:t>A rendelet-tervezet</w:t>
      </w:r>
      <w:r w:rsidR="00ED12F4" w:rsidRPr="004E62ED">
        <w:rPr>
          <w:rFonts w:ascii="Century Gothic" w:hAnsi="Century Gothic"/>
        </w:rPr>
        <w:t xml:space="preserve"> a </w:t>
      </w:r>
      <w:r w:rsidRPr="004E62ED">
        <w:rPr>
          <w:rFonts w:ascii="Century Gothic" w:hAnsi="Century Gothic"/>
        </w:rPr>
        <w:t xml:space="preserve">név-, és </w:t>
      </w:r>
      <w:r w:rsidR="00ED12F4" w:rsidRPr="004E62ED">
        <w:rPr>
          <w:rFonts w:ascii="Century Gothic" w:hAnsi="Century Gothic"/>
        </w:rPr>
        <w:t>jelképek használatára vonatkozó</w:t>
      </w:r>
      <w:r w:rsidRPr="004E62ED">
        <w:rPr>
          <w:rFonts w:ascii="Century Gothic" w:hAnsi="Century Gothic"/>
        </w:rPr>
        <w:t>an részletesebb</w:t>
      </w:r>
      <w:r w:rsidR="00ED12F4" w:rsidRPr="004E62ED">
        <w:rPr>
          <w:rFonts w:ascii="Century Gothic" w:hAnsi="Century Gothic"/>
        </w:rPr>
        <w:t xml:space="preserve"> szabályokat</w:t>
      </w:r>
      <w:r w:rsidRPr="004E62ED">
        <w:rPr>
          <w:rFonts w:ascii="Century Gothic" w:hAnsi="Century Gothic"/>
        </w:rPr>
        <w:t xml:space="preserve"> tartalmaz, valamint </w:t>
      </w:r>
      <w:r w:rsidR="00ED12F4" w:rsidRPr="004E62ED">
        <w:rPr>
          <w:rFonts w:ascii="Century Gothic" w:hAnsi="Century Gothic"/>
        </w:rPr>
        <w:t>a jelképek kereskedelmi vagy reklámcélú használata esetén díjat</w:t>
      </w:r>
      <w:r w:rsidRPr="004E62ED">
        <w:rPr>
          <w:rFonts w:ascii="Century Gothic" w:hAnsi="Century Gothic"/>
        </w:rPr>
        <w:t xml:space="preserve"> állapít meg.</w:t>
      </w:r>
    </w:p>
    <w:p w:rsidR="004E62ED" w:rsidRPr="004E62ED" w:rsidRDefault="004E62ED" w:rsidP="004E62E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név-, és jelképek használatával kapcsolatos eljárásokra a képviselő-testület által átruházott hatáskörben a polgármester lesz jogosult eljárni.</w:t>
      </w:r>
    </w:p>
    <w:p w:rsidR="006D4F76" w:rsidRDefault="00ED12F4" w:rsidP="004E62ED">
      <w:pPr>
        <w:jc w:val="both"/>
        <w:rPr>
          <w:rFonts w:ascii="Century Gothic" w:hAnsi="Century Gothic"/>
        </w:rPr>
      </w:pPr>
      <w:r w:rsidRPr="004E62ED">
        <w:rPr>
          <w:rFonts w:ascii="Century Gothic" w:hAnsi="Century Gothic"/>
        </w:rPr>
        <w:t>Kérem a Tisztelt Képviselő-testületet, hogy az előterjeszt</w:t>
      </w:r>
      <w:r w:rsidR="004E62ED" w:rsidRPr="004E62ED">
        <w:rPr>
          <w:rFonts w:ascii="Century Gothic" w:hAnsi="Century Gothic"/>
        </w:rPr>
        <w:t>ést megtárgyalni és a rendelet-tervezetet</w:t>
      </w:r>
      <w:r w:rsidR="004E62ED">
        <w:rPr>
          <w:rFonts w:ascii="Century Gothic" w:hAnsi="Century Gothic"/>
        </w:rPr>
        <w:t xml:space="preserve"> </w:t>
      </w:r>
      <w:r w:rsidRPr="004E62ED">
        <w:rPr>
          <w:rFonts w:ascii="Century Gothic" w:hAnsi="Century Gothic"/>
        </w:rPr>
        <w:t>elfogadni szíveskedjen.</w:t>
      </w:r>
    </w:p>
    <w:p w:rsidR="004E62ED" w:rsidRDefault="004E62ED" w:rsidP="004E62ED">
      <w:pPr>
        <w:jc w:val="both"/>
        <w:rPr>
          <w:rFonts w:ascii="Century Gothic" w:hAnsi="Century Gothic"/>
        </w:rPr>
      </w:pPr>
    </w:p>
    <w:p w:rsidR="004E62ED" w:rsidRDefault="004E62ED" w:rsidP="004E62E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Balatonberény, 2025. szeptember 1.</w:t>
      </w:r>
    </w:p>
    <w:p w:rsidR="004E62ED" w:rsidRDefault="004E62ED" w:rsidP="004E62ED">
      <w:pPr>
        <w:jc w:val="both"/>
        <w:rPr>
          <w:rFonts w:ascii="Century Gothic" w:hAnsi="Century Gothic"/>
        </w:rPr>
      </w:pPr>
    </w:p>
    <w:p w:rsidR="004E62ED" w:rsidRDefault="004E62ED" w:rsidP="004E62ED">
      <w:pPr>
        <w:spacing w:after="0" w:line="240" w:lineRule="auto"/>
        <w:jc w:val="right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 xml:space="preserve">. </w:t>
      </w:r>
    </w:p>
    <w:p w:rsidR="004E62ED" w:rsidRPr="004E62ED" w:rsidRDefault="004E62ED" w:rsidP="004E62ED">
      <w:pPr>
        <w:spacing w:after="0" w:line="240" w:lineRule="auto"/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polgármester</w:t>
      </w:r>
      <w:proofErr w:type="gramEnd"/>
    </w:p>
    <w:p w:rsidR="00ED12F4" w:rsidRDefault="00ED12F4" w:rsidP="00ED12F4"/>
    <w:p w:rsidR="004E62ED" w:rsidRDefault="004E62ED" w:rsidP="00ED12F4"/>
    <w:p w:rsidR="004E62ED" w:rsidRDefault="004E62ED" w:rsidP="00ED12F4"/>
    <w:p w:rsidR="004E62ED" w:rsidRDefault="004E62ED" w:rsidP="00ED12F4"/>
    <w:p w:rsidR="004E62ED" w:rsidRDefault="004E62ED" w:rsidP="00ED12F4"/>
    <w:p w:rsidR="004E62ED" w:rsidRDefault="004E62ED" w:rsidP="00ED12F4"/>
    <w:p w:rsidR="00ED12F4" w:rsidRPr="002A6298" w:rsidRDefault="00ED12F4" w:rsidP="004E62ED">
      <w:pPr>
        <w:jc w:val="center"/>
        <w:rPr>
          <w:rFonts w:ascii="Century Gothic" w:hAnsi="Century Gothic"/>
          <w:b/>
          <w:u w:val="single"/>
        </w:rPr>
      </w:pPr>
      <w:r w:rsidRPr="002A6298">
        <w:rPr>
          <w:rFonts w:ascii="Century Gothic" w:hAnsi="Century Gothic"/>
          <w:b/>
          <w:u w:val="single"/>
        </w:rPr>
        <w:t>ELŐZETES HATÁSVIZSGÁLATI LAP</w:t>
      </w:r>
    </w:p>
    <w:p w:rsidR="004E62ED" w:rsidRPr="002A6298" w:rsidRDefault="00ED12F4" w:rsidP="004E62ED">
      <w:pPr>
        <w:jc w:val="center"/>
        <w:rPr>
          <w:rFonts w:ascii="Century Gothic" w:hAnsi="Century Gothic"/>
          <w:b/>
        </w:rPr>
      </w:pPr>
      <w:proofErr w:type="gramStart"/>
      <w:r w:rsidRPr="002A6298">
        <w:rPr>
          <w:rFonts w:ascii="Century Gothic" w:hAnsi="Century Gothic"/>
          <w:b/>
        </w:rPr>
        <w:t>a</w:t>
      </w:r>
      <w:proofErr w:type="gramEnd"/>
      <w:r w:rsidRPr="002A6298">
        <w:rPr>
          <w:rFonts w:ascii="Century Gothic" w:hAnsi="Century Gothic"/>
          <w:b/>
        </w:rPr>
        <w:t xml:space="preserve"> jogalkotásról szóló 2010. évi CXXX. törvény 17. §-</w:t>
      </w:r>
      <w:proofErr w:type="gramStart"/>
      <w:r w:rsidRPr="002A6298">
        <w:rPr>
          <w:rFonts w:ascii="Century Gothic" w:hAnsi="Century Gothic"/>
          <w:b/>
        </w:rPr>
        <w:t>a</w:t>
      </w:r>
      <w:proofErr w:type="gramEnd"/>
      <w:r w:rsidRPr="002A6298">
        <w:rPr>
          <w:rFonts w:ascii="Century Gothic" w:hAnsi="Century Gothic"/>
          <w:b/>
        </w:rPr>
        <w:t xml:space="preserve"> alapján</w:t>
      </w:r>
    </w:p>
    <w:p w:rsidR="002A6298" w:rsidRPr="002A6298" w:rsidRDefault="002A6298" w:rsidP="004E62ED">
      <w:pPr>
        <w:jc w:val="both"/>
        <w:rPr>
          <w:rFonts w:ascii="Century Gothic" w:hAnsi="Century Gothic"/>
          <w:b/>
        </w:rPr>
      </w:pPr>
    </w:p>
    <w:p w:rsidR="00ED12F4" w:rsidRPr="002A6298" w:rsidRDefault="00ED12F4" w:rsidP="004E62ED">
      <w:pPr>
        <w:jc w:val="both"/>
        <w:rPr>
          <w:rFonts w:ascii="Century Gothic" w:hAnsi="Century Gothic"/>
          <w:b/>
        </w:rPr>
      </w:pPr>
      <w:r w:rsidRPr="002A6298">
        <w:rPr>
          <w:rFonts w:ascii="Century Gothic" w:hAnsi="Century Gothic"/>
          <w:b/>
        </w:rPr>
        <w:t>A tervezett jogszabály várható következményei</w:t>
      </w:r>
      <w:r w:rsidR="004E62ED" w:rsidRPr="002A6298">
        <w:rPr>
          <w:rFonts w:ascii="Century Gothic" w:hAnsi="Century Gothic"/>
          <w:b/>
        </w:rPr>
        <w:t>:</w:t>
      </w:r>
    </w:p>
    <w:p w:rsidR="00ED12F4" w:rsidRPr="002A6298" w:rsidRDefault="00ED12F4" w:rsidP="004E62ED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Társadalmi hatásai:</w:t>
      </w:r>
      <w:r w:rsidRPr="002A6298">
        <w:rPr>
          <w:rFonts w:ascii="Century Gothic" w:hAnsi="Century Gothic"/>
        </w:rPr>
        <w:t xml:space="preserve"> A rendelet</w:t>
      </w:r>
      <w:r w:rsidR="002A6298" w:rsidRPr="002A6298">
        <w:rPr>
          <w:rFonts w:ascii="Century Gothic" w:hAnsi="Century Gothic"/>
        </w:rPr>
        <w:t>-</w:t>
      </w:r>
      <w:r w:rsidRPr="002A6298">
        <w:rPr>
          <w:rFonts w:ascii="Century Gothic" w:hAnsi="Century Gothic"/>
        </w:rPr>
        <w:t>tervezet elfogadásának közvetlen</w:t>
      </w:r>
      <w:r w:rsidR="004E62ED" w:rsidRPr="002A6298">
        <w:rPr>
          <w:rFonts w:ascii="Century Gothic" w:hAnsi="Century Gothic"/>
        </w:rPr>
        <w:t xml:space="preserve"> </w:t>
      </w:r>
      <w:r w:rsidRPr="002A6298">
        <w:rPr>
          <w:rFonts w:ascii="Century Gothic" w:hAnsi="Century Gothic"/>
        </w:rPr>
        <w:t>társadalmi hatása nincs.</w:t>
      </w:r>
    </w:p>
    <w:p w:rsidR="00ED12F4" w:rsidRPr="002A6298" w:rsidRDefault="00ED12F4" w:rsidP="004E62ED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Gazdasági hatásai:</w:t>
      </w:r>
      <w:r w:rsidRPr="002A6298">
        <w:rPr>
          <w:rFonts w:ascii="Century Gothic" w:hAnsi="Century Gothic"/>
        </w:rPr>
        <w:t xml:space="preserve"> A rendelet</w:t>
      </w:r>
      <w:r w:rsidR="002A6298" w:rsidRPr="002A6298">
        <w:rPr>
          <w:rFonts w:ascii="Century Gothic" w:hAnsi="Century Gothic"/>
        </w:rPr>
        <w:t>-</w:t>
      </w:r>
      <w:r w:rsidRPr="002A6298">
        <w:rPr>
          <w:rFonts w:ascii="Century Gothic" w:hAnsi="Century Gothic"/>
        </w:rPr>
        <w:t>tervezet elfogadásának közvetlen</w:t>
      </w:r>
      <w:r w:rsidR="004E62ED" w:rsidRPr="002A6298">
        <w:rPr>
          <w:rFonts w:ascii="Century Gothic" w:hAnsi="Century Gothic"/>
        </w:rPr>
        <w:t xml:space="preserve"> </w:t>
      </w:r>
      <w:r w:rsidRPr="002A6298">
        <w:rPr>
          <w:rFonts w:ascii="Century Gothic" w:hAnsi="Century Gothic"/>
        </w:rPr>
        <w:t>gazdasági hatása nincs.</w:t>
      </w:r>
    </w:p>
    <w:p w:rsidR="00ED12F4" w:rsidRPr="002A6298" w:rsidRDefault="00ED12F4" w:rsidP="004E62ED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Költségvetési hatásai:</w:t>
      </w:r>
      <w:r w:rsidRPr="002A6298">
        <w:rPr>
          <w:rFonts w:ascii="Century Gothic" w:hAnsi="Century Gothic"/>
        </w:rPr>
        <w:t xml:space="preserve"> A rendelet</w:t>
      </w:r>
      <w:r w:rsidR="002A6298" w:rsidRPr="002A6298">
        <w:rPr>
          <w:rFonts w:ascii="Century Gothic" w:hAnsi="Century Gothic"/>
        </w:rPr>
        <w:t>-</w:t>
      </w:r>
      <w:r w:rsidRPr="002A6298">
        <w:rPr>
          <w:rFonts w:ascii="Century Gothic" w:hAnsi="Century Gothic"/>
        </w:rPr>
        <w:t>tervezet elfogadásának közvetlen</w:t>
      </w:r>
      <w:r w:rsidR="004E62ED" w:rsidRPr="002A6298">
        <w:rPr>
          <w:rFonts w:ascii="Century Gothic" w:hAnsi="Century Gothic"/>
        </w:rPr>
        <w:t xml:space="preserve"> </w:t>
      </w:r>
      <w:r w:rsidRPr="002A6298">
        <w:rPr>
          <w:rFonts w:ascii="Century Gothic" w:hAnsi="Century Gothic"/>
        </w:rPr>
        <w:t>költségvetési hatása nincs.</w:t>
      </w:r>
    </w:p>
    <w:p w:rsidR="00ED12F4" w:rsidRPr="002A6298" w:rsidRDefault="00ED12F4" w:rsidP="004E62ED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Környezeti következmények:</w:t>
      </w:r>
      <w:r w:rsidRPr="002A6298">
        <w:rPr>
          <w:rFonts w:ascii="Century Gothic" w:hAnsi="Century Gothic"/>
        </w:rPr>
        <w:t xml:space="preserve"> A rendelet</w:t>
      </w:r>
      <w:r w:rsidR="002A6298" w:rsidRPr="002A6298">
        <w:rPr>
          <w:rFonts w:ascii="Century Gothic" w:hAnsi="Century Gothic"/>
        </w:rPr>
        <w:t>-</w:t>
      </w:r>
      <w:r w:rsidRPr="002A6298">
        <w:rPr>
          <w:rFonts w:ascii="Century Gothic" w:hAnsi="Century Gothic"/>
        </w:rPr>
        <w:t>tervezet elfogadásának közvetlen</w:t>
      </w:r>
      <w:r w:rsidR="004E62ED" w:rsidRPr="002A6298">
        <w:rPr>
          <w:rFonts w:ascii="Century Gothic" w:hAnsi="Century Gothic"/>
        </w:rPr>
        <w:t xml:space="preserve"> </w:t>
      </w:r>
      <w:r w:rsidRPr="002A6298">
        <w:rPr>
          <w:rFonts w:ascii="Century Gothic" w:hAnsi="Century Gothic"/>
        </w:rPr>
        <w:t>környezeti következménye nincs.</w:t>
      </w:r>
    </w:p>
    <w:p w:rsidR="00ED12F4" w:rsidRPr="002A6298" w:rsidRDefault="00ED12F4" w:rsidP="004E62ED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Egészségügyi következmények:</w:t>
      </w:r>
      <w:r w:rsidRPr="002A6298">
        <w:rPr>
          <w:rFonts w:ascii="Century Gothic" w:hAnsi="Century Gothic"/>
        </w:rPr>
        <w:t xml:space="preserve"> A rendelet</w:t>
      </w:r>
      <w:r w:rsidR="002A6298" w:rsidRPr="002A6298">
        <w:rPr>
          <w:rFonts w:ascii="Century Gothic" w:hAnsi="Century Gothic"/>
        </w:rPr>
        <w:t>-</w:t>
      </w:r>
      <w:r w:rsidRPr="002A6298">
        <w:rPr>
          <w:rFonts w:ascii="Century Gothic" w:hAnsi="Century Gothic"/>
        </w:rPr>
        <w:t>tervezet elfogadásának közvetlen</w:t>
      </w:r>
      <w:r w:rsidR="004E62ED" w:rsidRPr="002A6298">
        <w:rPr>
          <w:rFonts w:ascii="Century Gothic" w:hAnsi="Century Gothic"/>
        </w:rPr>
        <w:t xml:space="preserve"> </w:t>
      </w:r>
      <w:r w:rsidRPr="002A6298">
        <w:rPr>
          <w:rFonts w:ascii="Century Gothic" w:hAnsi="Century Gothic"/>
        </w:rPr>
        <w:t>egészségügyi következménye nincs.</w:t>
      </w:r>
    </w:p>
    <w:p w:rsidR="00ED12F4" w:rsidRPr="002A6298" w:rsidRDefault="00ED12F4" w:rsidP="004E62ED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Adminisztratív terheket befolyásoló hatás</w:t>
      </w:r>
      <w:r w:rsidRPr="002A6298">
        <w:rPr>
          <w:rFonts w:ascii="Century Gothic" w:hAnsi="Century Gothic"/>
          <w:u w:val="single"/>
        </w:rPr>
        <w:t>:</w:t>
      </w:r>
      <w:r w:rsidRPr="002A6298">
        <w:rPr>
          <w:rFonts w:ascii="Century Gothic" w:hAnsi="Century Gothic"/>
        </w:rPr>
        <w:t xml:space="preserve"> </w:t>
      </w:r>
      <w:r w:rsidR="004E62ED" w:rsidRPr="002A6298">
        <w:rPr>
          <w:rFonts w:ascii="Century Gothic" w:hAnsi="Century Gothic"/>
        </w:rPr>
        <w:t>A rendelet</w:t>
      </w:r>
      <w:r w:rsidR="002A6298" w:rsidRPr="002A6298">
        <w:rPr>
          <w:rFonts w:ascii="Century Gothic" w:hAnsi="Century Gothic"/>
        </w:rPr>
        <w:t>-</w:t>
      </w:r>
      <w:r w:rsidR="004E62ED" w:rsidRPr="002A6298">
        <w:rPr>
          <w:rFonts w:ascii="Century Gothic" w:hAnsi="Century Gothic"/>
        </w:rPr>
        <w:t xml:space="preserve">tervezet elfogadása az </w:t>
      </w:r>
      <w:r w:rsidRPr="002A6298">
        <w:rPr>
          <w:rFonts w:ascii="Century Gothic" w:hAnsi="Century Gothic"/>
        </w:rPr>
        <w:t>admini</w:t>
      </w:r>
      <w:r w:rsidR="004E62ED" w:rsidRPr="002A6298">
        <w:rPr>
          <w:rFonts w:ascii="Century Gothic" w:hAnsi="Century Gothic"/>
        </w:rPr>
        <w:t>sztratív terheket kis mértékben növeli</w:t>
      </w:r>
      <w:r w:rsidRPr="002A6298">
        <w:rPr>
          <w:rFonts w:ascii="Century Gothic" w:hAnsi="Century Gothic"/>
        </w:rPr>
        <w:t>.</w:t>
      </w:r>
    </w:p>
    <w:p w:rsidR="00ED12F4" w:rsidRPr="002A6298" w:rsidRDefault="00ED12F4" w:rsidP="002A6298">
      <w:pPr>
        <w:jc w:val="both"/>
        <w:rPr>
          <w:rFonts w:ascii="Century Gothic" w:hAnsi="Century Gothic"/>
          <w:b/>
        </w:rPr>
      </w:pPr>
      <w:r w:rsidRPr="002A6298">
        <w:rPr>
          <w:rFonts w:ascii="Century Gothic" w:hAnsi="Century Gothic"/>
          <w:b/>
          <w:u w:val="single"/>
        </w:rPr>
        <w:t>A jogszabály megalkotásának</w:t>
      </w:r>
      <w:r w:rsidR="004E62ED" w:rsidRPr="002A6298">
        <w:rPr>
          <w:rFonts w:ascii="Century Gothic" w:hAnsi="Century Gothic"/>
          <w:b/>
          <w:u w:val="single"/>
        </w:rPr>
        <w:t xml:space="preserve"> </w:t>
      </w:r>
      <w:r w:rsidRPr="002A6298">
        <w:rPr>
          <w:rFonts w:ascii="Century Gothic" w:hAnsi="Century Gothic"/>
          <w:b/>
          <w:u w:val="single"/>
        </w:rPr>
        <w:t>szükségessége</w:t>
      </w:r>
      <w:r w:rsidRPr="002A6298">
        <w:rPr>
          <w:rFonts w:ascii="Century Gothic" w:hAnsi="Century Gothic"/>
          <w:b/>
        </w:rPr>
        <w:t>:</w:t>
      </w:r>
      <w:r w:rsidR="004E62ED" w:rsidRPr="002A6298">
        <w:rPr>
          <w:rFonts w:ascii="Century Gothic" w:hAnsi="Century Gothic"/>
          <w:b/>
        </w:rPr>
        <w:t xml:space="preserve"> </w:t>
      </w:r>
      <w:r w:rsidRPr="002A6298">
        <w:rPr>
          <w:rFonts w:ascii="Century Gothic" w:hAnsi="Century Gothic"/>
        </w:rPr>
        <w:t>A név</w:t>
      </w:r>
      <w:r w:rsidR="002A6298" w:rsidRPr="002A6298">
        <w:rPr>
          <w:rFonts w:ascii="Century Gothic" w:hAnsi="Century Gothic"/>
        </w:rPr>
        <w:t xml:space="preserve">-, és jelkép </w:t>
      </w:r>
      <w:r w:rsidRPr="002A6298">
        <w:rPr>
          <w:rFonts w:ascii="Century Gothic" w:hAnsi="Century Gothic"/>
        </w:rPr>
        <w:t xml:space="preserve">használathoz köthető </w:t>
      </w:r>
      <w:r w:rsidR="002A6298">
        <w:rPr>
          <w:rFonts w:ascii="Century Gothic" w:hAnsi="Century Gothic"/>
        </w:rPr>
        <w:t xml:space="preserve">helyi </w:t>
      </w:r>
      <w:r w:rsidRPr="002A6298">
        <w:rPr>
          <w:rFonts w:ascii="Century Gothic" w:hAnsi="Century Gothic"/>
        </w:rPr>
        <w:t>társadalmi</w:t>
      </w:r>
      <w:r w:rsidR="002A6298" w:rsidRPr="002A6298">
        <w:rPr>
          <w:rFonts w:ascii="Century Gothic" w:hAnsi="Century Gothic"/>
          <w:b/>
        </w:rPr>
        <w:t xml:space="preserve"> </w:t>
      </w:r>
      <w:r w:rsidR="002A6298" w:rsidRPr="002A6298">
        <w:rPr>
          <w:rFonts w:ascii="Century Gothic" w:hAnsi="Century Gothic"/>
        </w:rPr>
        <w:t xml:space="preserve">elvárások megkövetelik a részletes szabályozás szükségességét. </w:t>
      </w:r>
      <w:r w:rsidRPr="002A6298">
        <w:rPr>
          <w:rFonts w:ascii="Century Gothic" w:hAnsi="Century Gothic"/>
        </w:rPr>
        <w:t>Ezzel</w:t>
      </w:r>
      <w:r w:rsidR="002A6298" w:rsidRPr="002A6298">
        <w:rPr>
          <w:rFonts w:ascii="Century Gothic" w:hAnsi="Century Gothic"/>
          <w:b/>
        </w:rPr>
        <w:t xml:space="preserve"> </w:t>
      </w:r>
      <w:r w:rsidR="002A6298" w:rsidRPr="002A6298">
        <w:rPr>
          <w:rFonts w:ascii="Century Gothic" w:hAnsi="Century Gothic"/>
        </w:rPr>
        <w:t xml:space="preserve">biztosítható </w:t>
      </w:r>
      <w:r w:rsidRPr="002A6298">
        <w:rPr>
          <w:rFonts w:ascii="Century Gothic" w:hAnsi="Century Gothic"/>
        </w:rPr>
        <w:t xml:space="preserve">az a fajta </w:t>
      </w:r>
      <w:proofErr w:type="gramStart"/>
      <w:r w:rsidRPr="002A6298">
        <w:rPr>
          <w:rFonts w:ascii="Century Gothic" w:hAnsi="Century Gothic"/>
        </w:rPr>
        <w:t>kontroll</w:t>
      </w:r>
      <w:proofErr w:type="gramEnd"/>
      <w:r w:rsidRPr="002A6298">
        <w:rPr>
          <w:rFonts w:ascii="Century Gothic" w:hAnsi="Century Gothic"/>
        </w:rPr>
        <w:t xml:space="preserve">, </w:t>
      </w:r>
      <w:r w:rsidR="002A6298" w:rsidRPr="002A6298">
        <w:rPr>
          <w:rFonts w:ascii="Century Gothic" w:hAnsi="Century Gothic"/>
        </w:rPr>
        <w:t>a</w:t>
      </w:r>
      <w:r w:rsidRPr="002A6298">
        <w:rPr>
          <w:rFonts w:ascii="Century Gothic" w:hAnsi="Century Gothic"/>
        </w:rPr>
        <w:t>mely</w:t>
      </w:r>
      <w:r w:rsidR="002A6298" w:rsidRPr="002A6298">
        <w:rPr>
          <w:rFonts w:ascii="Century Gothic" w:hAnsi="Century Gothic"/>
          <w:b/>
        </w:rPr>
        <w:t xml:space="preserve"> </w:t>
      </w:r>
      <w:r w:rsidR="002A6298" w:rsidRPr="002A6298">
        <w:rPr>
          <w:rFonts w:ascii="Century Gothic" w:hAnsi="Century Gothic"/>
        </w:rPr>
        <w:t>garantálja a település jó hírnevét</w:t>
      </w:r>
      <w:r w:rsidRPr="002A6298">
        <w:rPr>
          <w:rFonts w:ascii="Century Gothic" w:hAnsi="Century Gothic"/>
        </w:rPr>
        <w:t>,</w:t>
      </w:r>
      <w:r w:rsidR="002A6298" w:rsidRPr="002A6298">
        <w:rPr>
          <w:rFonts w:ascii="Century Gothic" w:hAnsi="Century Gothic"/>
          <w:b/>
        </w:rPr>
        <w:t xml:space="preserve"> </w:t>
      </w:r>
      <w:r w:rsidRPr="002A6298">
        <w:rPr>
          <w:rFonts w:ascii="Century Gothic" w:hAnsi="Century Gothic"/>
        </w:rPr>
        <w:t>hagyománya</w:t>
      </w:r>
      <w:r w:rsidR="002A6298" w:rsidRPr="002A6298">
        <w:rPr>
          <w:rFonts w:ascii="Century Gothic" w:hAnsi="Century Gothic"/>
        </w:rPr>
        <w:t xml:space="preserve">inak, </w:t>
      </w:r>
      <w:r w:rsidRPr="002A6298">
        <w:rPr>
          <w:rFonts w:ascii="Century Gothic" w:hAnsi="Century Gothic"/>
        </w:rPr>
        <w:t>értékei</w:t>
      </w:r>
      <w:r w:rsidR="002A6298" w:rsidRPr="002A6298">
        <w:rPr>
          <w:rFonts w:ascii="Century Gothic" w:hAnsi="Century Gothic"/>
        </w:rPr>
        <w:t>nek megőrzését</w:t>
      </w:r>
      <w:r w:rsidRPr="002A6298">
        <w:rPr>
          <w:rFonts w:ascii="Century Gothic" w:hAnsi="Century Gothic"/>
        </w:rPr>
        <w:t>,</w:t>
      </w:r>
      <w:r w:rsidR="002A6298" w:rsidRPr="002A6298">
        <w:rPr>
          <w:rFonts w:ascii="Century Gothic" w:hAnsi="Century Gothic"/>
        </w:rPr>
        <w:t xml:space="preserve"> tovább fejlesztését.</w:t>
      </w:r>
    </w:p>
    <w:p w:rsidR="00ED12F4" w:rsidRPr="002A6298" w:rsidRDefault="00ED12F4" w:rsidP="002A6298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A jogalkotás elmaradásának várható</w:t>
      </w:r>
      <w:r w:rsidR="002A6298" w:rsidRPr="002A6298">
        <w:rPr>
          <w:rFonts w:ascii="Century Gothic" w:hAnsi="Century Gothic"/>
          <w:b/>
          <w:u w:val="single"/>
        </w:rPr>
        <w:t xml:space="preserve"> </w:t>
      </w:r>
      <w:r w:rsidRPr="002A6298">
        <w:rPr>
          <w:rFonts w:ascii="Century Gothic" w:hAnsi="Century Gothic"/>
          <w:b/>
          <w:u w:val="single"/>
        </w:rPr>
        <w:t>következményei</w:t>
      </w:r>
      <w:r w:rsidRPr="002A6298">
        <w:rPr>
          <w:rFonts w:ascii="Century Gothic" w:hAnsi="Century Gothic"/>
          <w:u w:val="single"/>
        </w:rPr>
        <w:t>:</w:t>
      </w:r>
      <w:r w:rsidR="002A6298" w:rsidRPr="002A6298">
        <w:rPr>
          <w:rFonts w:ascii="Century Gothic" w:hAnsi="Century Gothic"/>
        </w:rPr>
        <w:t xml:space="preserve"> </w:t>
      </w:r>
      <w:r w:rsidRPr="002A6298">
        <w:rPr>
          <w:rFonts w:ascii="Century Gothic" w:hAnsi="Century Gothic"/>
        </w:rPr>
        <w:t>A</w:t>
      </w:r>
      <w:r w:rsidR="002A6298" w:rsidRPr="002A6298">
        <w:rPr>
          <w:rFonts w:ascii="Century Gothic" w:hAnsi="Century Gothic"/>
        </w:rPr>
        <w:t xml:space="preserve"> helységnév és a település jelképeinek szabályozatlan módon történő felhasználása, amely ellentétes az önkormányzat érdekeivel.</w:t>
      </w:r>
    </w:p>
    <w:p w:rsidR="00ED12F4" w:rsidRPr="002A6298" w:rsidRDefault="00ED12F4" w:rsidP="00464DAD">
      <w:pPr>
        <w:spacing w:after="0"/>
        <w:jc w:val="both"/>
        <w:rPr>
          <w:rFonts w:ascii="Century Gothic" w:hAnsi="Century Gothic"/>
          <w:b/>
          <w:u w:val="single"/>
        </w:rPr>
      </w:pPr>
      <w:r w:rsidRPr="002A6298">
        <w:rPr>
          <w:rFonts w:ascii="Century Gothic" w:hAnsi="Century Gothic"/>
          <w:b/>
          <w:u w:val="single"/>
        </w:rPr>
        <w:t>A jogszabály alkalmazásához szükséges</w:t>
      </w:r>
      <w:r w:rsidR="002A6298" w:rsidRPr="002A6298">
        <w:rPr>
          <w:rFonts w:ascii="Century Gothic" w:hAnsi="Century Gothic"/>
          <w:b/>
          <w:u w:val="single"/>
        </w:rPr>
        <w:t xml:space="preserve"> </w:t>
      </w:r>
      <w:r w:rsidRPr="002A6298">
        <w:rPr>
          <w:rFonts w:ascii="Century Gothic" w:hAnsi="Century Gothic"/>
          <w:b/>
          <w:u w:val="single"/>
        </w:rPr>
        <w:t>személyi, szervezeti, tárgyi és pénzügyi</w:t>
      </w:r>
      <w:r w:rsidR="002A6298" w:rsidRPr="002A6298">
        <w:rPr>
          <w:rFonts w:ascii="Century Gothic" w:hAnsi="Century Gothic"/>
          <w:b/>
          <w:u w:val="single"/>
        </w:rPr>
        <w:t xml:space="preserve"> </w:t>
      </w:r>
      <w:r w:rsidRPr="002A6298">
        <w:rPr>
          <w:rFonts w:ascii="Century Gothic" w:hAnsi="Century Gothic"/>
          <w:b/>
          <w:u w:val="single"/>
        </w:rPr>
        <w:t>feltételek:</w:t>
      </w:r>
    </w:p>
    <w:p w:rsidR="00ED12F4" w:rsidRPr="002A6298" w:rsidRDefault="00ED12F4" w:rsidP="00464DAD">
      <w:pPr>
        <w:spacing w:after="0"/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</w:rPr>
        <w:t>A jogszabály alkalmazásához szükséges</w:t>
      </w:r>
      <w:r w:rsidR="002A6298" w:rsidRPr="002A6298">
        <w:rPr>
          <w:rFonts w:ascii="Century Gothic" w:hAnsi="Century Gothic"/>
        </w:rPr>
        <w:t xml:space="preserve"> </w:t>
      </w:r>
      <w:r w:rsidRPr="002A6298">
        <w:rPr>
          <w:rFonts w:ascii="Century Gothic" w:hAnsi="Century Gothic"/>
        </w:rPr>
        <w:t>személyi, szervezeti, tárgyi feltételek</w:t>
      </w:r>
      <w:r w:rsidR="002A6298" w:rsidRPr="002A6298">
        <w:rPr>
          <w:rFonts w:ascii="Century Gothic" w:hAnsi="Century Gothic"/>
        </w:rPr>
        <w:t xml:space="preserve"> </w:t>
      </w:r>
      <w:r w:rsidRPr="002A6298">
        <w:rPr>
          <w:rFonts w:ascii="Century Gothic" w:hAnsi="Century Gothic"/>
        </w:rPr>
        <w:t>rendelkezésre állnak, pénzügyi feltételek</w:t>
      </w:r>
      <w:r w:rsidR="002A6298" w:rsidRPr="002A6298">
        <w:rPr>
          <w:rFonts w:ascii="Century Gothic" w:hAnsi="Century Gothic"/>
        </w:rPr>
        <w:t xml:space="preserve"> </w:t>
      </w:r>
      <w:r w:rsidRPr="002A6298">
        <w:rPr>
          <w:rFonts w:ascii="Century Gothic" w:hAnsi="Century Gothic"/>
        </w:rPr>
        <w:t>biztosítására nincs szükség</w:t>
      </w:r>
      <w:r w:rsidR="002A6298" w:rsidRPr="002A6298">
        <w:rPr>
          <w:rFonts w:ascii="Century Gothic" w:hAnsi="Century Gothic"/>
        </w:rPr>
        <w:t>.</w:t>
      </w:r>
    </w:p>
    <w:p w:rsidR="002A6298" w:rsidRDefault="002A6298" w:rsidP="002A6298">
      <w:pPr>
        <w:spacing w:after="0"/>
        <w:rPr>
          <w:rFonts w:ascii="Century Gothic" w:hAnsi="Century Gothic"/>
        </w:rPr>
      </w:pPr>
    </w:p>
    <w:p w:rsidR="002A6298" w:rsidRDefault="002A6298" w:rsidP="002A6298">
      <w:pPr>
        <w:spacing w:after="0"/>
        <w:rPr>
          <w:rFonts w:ascii="Century Gothic" w:hAnsi="Century Gothic"/>
        </w:rPr>
      </w:pPr>
    </w:p>
    <w:p w:rsidR="002A6298" w:rsidRPr="002A6298" w:rsidRDefault="002A6298" w:rsidP="002A6298">
      <w:pPr>
        <w:spacing w:after="0"/>
        <w:rPr>
          <w:rFonts w:ascii="Century Gothic" w:hAnsi="Century Gothic"/>
        </w:rPr>
      </w:pPr>
    </w:p>
    <w:p w:rsidR="002A6298" w:rsidRPr="002A6298" w:rsidRDefault="002A6298" w:rsidP="002A6298">
      <w:pPr>
        <w:spacing w:after="0"/>
        <w:rPr>
          <w:rFonts w:ascii="Century Gothic" w:hAnsi="Century Gothic"/>
        </w:rPr>
      </w:pPr>
    </w:p>
    <w:p w:rsidR="002A6298" w:rsidRPr="002A6298" w:rsidRDefault="002A6298" w:rsidP="002A6298">
      <w:pPr>
        <w:spacing w:after="0"/>
        <w:rPr>
          <w:rFonts w:ascii="Century Gothic" w:hAnsi="Century Gothic"/>
        </w:rPr>
      </w:pPr>
      <w:r w:rsidRPr="002A6298">
        <w:rPr>
          <w:rFonts w:ascii="Century Gothic" w:hAnsi="Century Gothic"/>
        </w:rPr>
        <w:t xml:space="preserve">                                                           </w:t>
      </w:r>
      <w:r w:rsidR="001B1614">
        <w:rPr>
          <w:rFonts w:ascii="Century Gothic" w:hAnsi="Century Gothic"/>
        </w:rPr>
        <w:t xml:space="preserve">                            </w:t>
      </w:r>
      <w:bookmarkStart w:id="0" w:name="_GoBack"/>
      <w:bookmarkEnd w:id="0"/>
      <w:r w:rsidRPr="002A6298">
        <w:rPr>
          <w:rFonts w:ascii="Century Gothic" w:hAnsi="Century Gothic"/>
        </w:rPr>
        <w:t xml:space="preserve">    Takácsné dr. Simán Zsuzsanna</w:t>
      </w:r>
      <w:r w:rsidR="001B1614">
        <w:rPr>
          <w:rFonts w:ascii="Century Gothic" w:hAnsi="Century Gothic"/>
        </w:rPr>
        <w:t xml:space="preserve"> </w:t>
      </w:r>
      <w:proofErr w:type="spellStart"/>
      <w:r w:rsidR="001B1614">
        <w:rPr>
          <w:rFonts w:ascii="Century Gothic" w:hAnsi="Century Gothic"/>
        </w:rPr>
        <w:t>sk</w:t>
      </w:r>
      <w:proofErr w:type="spellEnd"/>
      <w:r w:rsidR="001B1614">
        <w:rPr>
          <w:rFonts w:ascii="Century Gothic" w:hAnsi="Century Gothic"/>
        </w:rPr>
        <w:t>.</w:t>
      </w:r>
    </w:p>
    <w:p w:rsidR="002A6298" w:rsidRPr="002A6298" w:rsidRDefault="002A6298" w:rsidP="002A6298">
      <w:pPr>
        <w:spacing w:after="0"/>
        <w:rPr>
          <w:rFonts w:ascii="Century Gothic" w:hAnsi="Century Gothic"/>
        </w:rPr>
      </w:pPr>
      <w:r w:rsidRPr="002A6298">
        <w:rPr>
          <w:rFonts w:ascii="Century Gothic" w:hAnsi="Century Gothic"/>
        </w:rPr>
        <w:t xml:space="preserve">                                                                                                                   </w:t>
      </w:r>
      <w:proofErr w:type="gramStart"/>
      <w:r w:rsidRPr="002A6298">
        <w:rPr>
          <w:rFonts w:ascii="Century Gothic" w:hAnsi="Century Gothic"/>
        </w:rPr>
        <w:t>jegyző</w:t>
      </w:r>
      <w:proofErr w:type="gramEnd"/>
    </w:p>
    <w:sectPr w:rsidR="002A6298" w:rsidRPr="002A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2F4"/>
    <w:rsid w:val="00122B6E"/>
    <w:rsid w:val="001B1614"/>
    <w:rsid w:val="001E15BA"/>
    <w:rsid w:val="002A6298"/>
    <w:rsid w:val="00464DAD"/>
    <w:rsid w:val="004E62ED"/>
    <w:rsid w:val="006D4F76"/>
    <w:rsid w:val="008F070E"/>
    <w:rsid w:val="00C52EA5"/>
    <w:rsid w:val="00ED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09C9"/>
  <w15:chartTrackingRefBased/>
  <w15:docId w15:val="{066BAF7D-853E-4546-BF12-A763265A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493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2025-08-29T09:13:00Z</dcterms:created>
  <dcterms:modified xsi:type="dcterms:W3CDTF">2025-09-03T08:02:00Z</dcterms:modified>
</cp:coreProperties>
</file>